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AA12" w14:textId="77175EA7" w:rsidR="00CD1922" w:rsidRPr="00CD1922" w:rsidRDefault="00CD1922" w:rsidP="00A5377F">
      <w:pPr>
        <w:rPr>
          <w:b/>
        </w:rPr>
      </w:pPr>
      <w:r w:rsidRPr="00CD1922">
        <w:rPr>
          <w:b/>
        </w:rPr>
        <w:t>Text for</w:t>
      </w:r>
      <w:r w:rsidR="000A6636">
        <w:rPr>
          <w:b/>
        </w:rPr>
        <w:t>:</w:t>
      </w:r>
      <w:r w:rsidRPr="00CD1922">
        <w:rPr>
          <w:b/>
        </w:rPr>
        <w:t xml:space="preserve"> Value in Health Initiative infographic</w:t>
      </w:r>
    </w:p>
    <w:p w14:paraId="5C85B06E" w14:textId="4F66FCC3" w:rsidR="00A5377F" w:rsidRDefault="00A5377F" w:rsidP="00A5377F">
      <w:r>
        <w:t xml:space="preserve">Leading the Journey </w:t>
      </w:r>
    </w:p>
    <w:p w14:paraId="7721FD99" w14:textId="77777777" w:rsidR="00A5377F" w:rsidRDefault="00A5377F" w:rsidP="00A5377F">
      <w:r>
        <w:t xml:space="preserve">40+ Members </w:t>
      </w:r>
    </w:p>
    <w:p w14:paraId="600689DD" w14:textId="77777777" w:rsidR="00A5377F" w:rsidRDefault="00A5377F" w:rsidP="00A5377F">
      <w:r>
        <w:t xml:space="preserve">Top researchers, regulators, and innovators </w:t>
      </w:r>
    </w:p>
    <w:p w14:paraId="75E3DC37" w14:textId="77777777" w:rsidR="00A5377F" w:rsidRDefault="00A5377F" w:rsidP="00A5377F">
      <w:r>
        <w:t xml:space="preserve">with diverse perspectives </w:t>
      </w:r>
    </w:p>
    <w:p w14:paraId="418430A0" w14:textId="77777777" w:rsidR="00A5377F" w:rsidRDefault="00A5377F" w:rsidP="00A5377F"/>
    <w:p w14:paraId="074A53B4" w14:textId="77777777" w:rsidR="00A5377F" w:rsidRDefault="00A5377F" w:rsidP="00A5377F">
      <w:r>
        <w:t xml:space="preserve">Leadership </w:t>
      </w:r>
    </w:p>
    <w:p w14:paraId="4979D13E" w14:textId="77777777" w:rsidR="00A5377F" w:rsidRDefault="00A5377F" w:rsidP="00CD1922">
      <w:pPr>
        <w:pStyle w:val="ListParagraph"/>
        <w:numPr>
          <w:ilvl w:val="0"/>
          <w:numId w:val="2"/>
        </w:numPr>
      </w:pPr>
      <w:r>
        <w:t xml:space="preserve">Nancy Brown, CEO, American Heart Association </w:t>
      </w:r>
    </w:p>
    <w:p w14:paraId="4CE85201" w14:textId="5F6608E0" w:rsidR="00A5377F" w:rsidRDefault="00A5377F" w:rsidP="00CD1922">
      <w:pPr>
        <w:pStyle w:val="ListParagraph"/>
        <w:numPr>
          <w:ilvl w:val="0"/>
          <w:numId w:val="2"/>
        </w:numPr>
      </w:pPr>
      <w:r>
        <w:t xml:space="preserve">Dr. Mark McClellan, former CMS Administrator and FDA Commissioner, Duke-Margolis Center for Health Policy </w:t>
      </w:r>
    </w:p>
    <w:p w14:paraId="73CB2706" w14:textId="5A61ECCF" w:rsidR="00A5377F" w:rsidRDefault="00A5377F" w:rsidP="00CD1922">
      <w:pPr>
        <w:pStyle w:val="ListParagraph"/>
        <w:numPr>
          <w:ilvl w:val="0"/>
          <w:numId w:val="2"/>
        </w:numPr>
      </w:pPr>
      <w:r>
        <w:t xml:space="preserve">Dr. Robert </w:t>
      </w:r>
      <w:proofErr w:type="spellStart"/>
      <w:r>
        <w:t>Califf</w:t>
      </w:r>
      <w:proofErr w:type="spellEnd"/>
      <w:r>
        <w:t xml:space="preserve">, former FDA Commissioner, Duke, Verily Life Sciences </w:t>
      </w:r>
    </w:p>
    <w:p w14:paraId="7B5CD397" w14:textId="603F4BC3" w:rsidR="00A5377F" w:rsidRDefault="00A5377F" w:rsidP="00CD1922">
      <w:pPr>
        <w:pStyle w:val="ListParagraph"/>
        <w:numPr>
          <w:ilvl w:val="0"/>
          <w:numId w:val="2"/>
        </w:numPr>
      </w:pPr>
      <w:r>
        <w:t xml:space="preserve">Dr. John Warner, past president American Heart Association, UT Southwestern </w:t>
      </w:r>
    </w:p>
    <w:p w14:paraId="15938B71" w14:textId="06E37E7B" w:rsidR="00CD1922" w:rsidRDefault="00CD1922" w:rsidP="00A5377F"/>
    <w:p w14:paraId="2881B9A4" w14:textId="77777777" w:rsidR="00CD1922" w:rsidRDefault="00CD1922" w:rsidP="00CD1922">
      <w:r>
        <w:t xml:space="preserve">Patient Advisory Group </w:t>
      </w:r>
    </w:p>
    <w:p w14:paraId="6077F8A4" w14:textId="4DF49AD8" w:rsidR="00CD1922" w:rsidRDefault="00CD1922" w:rsidP="00CD1922">
      <w:pPr>
        <w:pStyle w:val="ListParagraph"/>
        <w:numPr>
          <w:ilvl w:val="0"/>
          <w:numId w:val="1"/>
        </w:numPr>
      </w:pPr>
      <w:r>
        <w:t>Patient-centered insights to increase value of healthcare</w:t>
      </w:r>
    </w:p>
    <w:p w14:paraId="08B209D7" w14:textId="77777777" w:rsidR="00CD1922" w:rsidRDefault="00CD1922" w:rsidP="00A5377F"/>
    <w:p w14:paraId="1F105B51" w14:textId="4C558A93" w:rsidR="00CD1922" w:rsidRDefault="00A5377F" w:rsidP="00A5377F">
      <w:r>
        <w:t>Define Value Across Ecosystems</w:t>
      </w:r>
    </w:p>
    <w:p w14:paraId="332E4C2E" w14:textId="0FF4027E" w:rsidR="00A5377F" w:rsidRDefault="00A5377F" w:rsidP="00A5377F">
      <w:r>
        <w:t xml:space="preserve">• Identify patient informed system barriers </w:t>
      </w:r>
    </w:p>
    <w:p w14:paraId="122D5229" w14:textId="77777777" w:rsidR="00A5377F" w:rsidRDefault="00A5377F" w:rsidP="00A5377F">
      <w:r>
        <w:t xml:space="preserve">• Develop solutions to improve value and care </w:t>
      </w:r>
    </w:p>
    <w:p w14:paraId="70819187" w14:textId="2210A76C" w:rsidR="00CD1922" w:rsidRDefault="00CD1922" w:rsidP="00A5377F"/>
    <w:p w14:paraId="63539C7C" w14:textId="5164E738" w:rsidR="00CD1922" w:rsidRDefault="00CD1922" w:rsidP="00CD1922">
      <w:r>
        <w:t xml:space="preserve">Call to Action: </w:t>
      </w:r>
    </w:p>
    <w:p w14:paraId="57A9472B" w14:textId="7B7A85F4" w:rsidR="00CD1922" w:rsidRDefault="00CD1922" w:rsidP="00CD1922">
      <w:pPr>
        <w:pStyle w:val="ListParagraph"/>
        <w:numPr>
          <w:ilvl w:val="0"/>
          <w:numId w:val="1"/>
        </w:numPr>
      </w:pPr>
      <w:r>
        <w:t xml:space="preserve">Urgent Challenges in Cardiovascular Disease, A Presidential Advisory from the American Heart Association” (Circulation, January 2019) </w:t>
      </w:r>
    </w:p>
    <w:p w14:paraId="73F39979" w14:textId="77777777" w:rsidR="00CD1922" w:rsidRDefault="00CD1922" w:rsidP="00A5377F"/>
    <w:p w14:paraId="28AF6AD4" w14:textId="35B8E46D" w:rsidR="00A5377F" w:rsidRDefault="00A5377F" w:rsidP="00A5377F">
      <w:r>
        <w:t xml:space="preserve">Establish Learning Collaboratives </w:t>
      </w:r>
    </w:p>
    <w:p w14:paraId="6CA211B7" w14:textId="30E76EE7" w:rsidR="00A5377F" w:rsidRDefault="00A5377F" w:rsidP="00A5377F">
      <w:r>
        <w:t xml:space="preserve">• Modernize how people pay for care </w:t>
      </w:r>
    </w:p>
    <w:p w14:paraId="588AD957" w14:textId="77777777" w:rsidR="00CD1922" w:rsidRDefault="00CD1922" w:rsidP="00CD1922">
      <w:r>
        <w:t xml:space="preserve">• Reimagine clinical trials </w:t>
      </w:r>
    </w:p>
    <w:p w14:paraId="61C0C807" w14:textId="77777777" w:rsidR="00CD1922" w:rsidRDefault="00CD1922" w:rsidP="00CD1922">
      <w:r>
        <w:lastRenderedPageBreak/>
        <w:t xml:space="preserve">• Focus on upstream prevention </w:t>
      </w:r>
    </w:p>
    <w:p w14:paraId="3BC6A430" w14:textId="77777777" w:rsidR="00CD1922" w:rsidRDefault="00CD1922" w:rsidP="00CD1922">
      <w:r>
        <w:t xml:space="preserve">• Increase access to lifesaving medicine </w:t>
      </w:r>
    </w:p>
    <w:p w14:paraId="117350EB" w14:textId="77777777" w:rsidR="00CD1922" w:rsidRDefault="00CD1922" w:rsidP="00A5377F"/>
    <w:p w14:paraId="208E9D5B" w14:textId="111FF128" w:rsidR="00A5377F" w:rsidRDefault="00A5377F" w:rsidP="00A5377F">
      <w:r>
        <w:t xml:space="preserve">Future State </w:t>
      </w:r>
    </w:p>
    <w:p w14:paraId="61DF4DF4" w14:textId="06CCCB16" w:rsidR="00A5377F" w:rsidRDefault="00A5377F" w:rsidP="00A5377F">
      <w:r>
        <w:t>• A roadmap for efficient, sustainable cardiovascular drug and device</w:t>
      </w:r>
      <w:r w:rsidR="00CD1922">
        <w:t xml:space="preserve"> </w:t>
      </w:r>
      <w:r>
        <w:t xml:space="preserve">innovation </w:t>
      </w:r>
    </w:p>
    <w:p w14:paraId="79C18E6E" w14:textId="0D76F8BF" w:rsidR="00A5377F" w:rsidRDefault="00A5377F" w:rsidP="00A5377F">
      <w:r>
        <w:t xml:space="preserve">• A roadmap for high-value, patient-centered cardiovascular care </w:t>
      </w:r>
    </w:p>
    <w:p w14:paraId="28315C7A" w14:textId="08B58ACB" w:rsidR="000A6636" w:rsidRDefault="000A6636" w:rsidP="00A5377F"/>
    <w:p w14:paraId="379A3263" w14:textId="42F94DBD" w:rsidR="000A6636" w:rsidRDefault="000A6636" w:rsidP="00A5377F">
      <w:r>
        <w:t>copyright American Heart Association</w:t>
      </w:r>
    </w:p>
    <w:p w14:paraId="73561A52" w14:textId="77777777" w:rsidR="00A5377F" w:rsidRDefault="00A5377F" w:rsidP="00A5377F"/>
    <w:p w14:paraId="44D60E1A" w14:textId="712823FF" w:rsidR="00A5377F" w:rsidRDefault="000A6636" w:rsidP="00A5377F">
      <w:r>
        <w:t xml:space="preserve"> </w:t>
      </w:r>
      <w:bookmarkStart w:id="0" w:name="_GoBack"/>
      <w:bookmarkEnd w:id="0"/>
    </w:p>
    <w:p w14:paraId="62E7D535" w14:textId="77777777" w:rsidR="00392A68" w:rsidRDefault="00A5377F" w:rsidP="00A5377F">
      <w:r>
        <w:br w:type="page"/>
      </w:r>
    </w:p>
    <w:sectPr w:rsidR="0039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1F74"/>
    <w:multiLevelType w:val="hybridMultilevel"/>
    <w:tmpl w:val="9508EE00"/>
    <w:lvl w:ilvl="0" w:tplc="95349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446"/>
    <w:multiLevelType w:val="hybridMultilevel"/>
    <w:tmpl w:val="142651F8"/>
    <w:lvl w:ilvl="0" w:tplc="95349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F"/>
    <w:rsid w:val="000A6636"/>
    <w:rsid w:val="00392A68"/>
    <w:rsid w:val="00A5377F"/>
    <w:rsid w:val="00C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F6ED"/>
  <w15:chartTrackingRefBased/>
  <w15:docId w15:val="{3E18F60F-584D-45FF-AEC6-DCE6F50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b Dub Medium" w:eastAsiaTheme="minorHAnsi" w:hAnsi="Lub Dub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Lewis</dc:creator>
  <cp:keywords/>
  <dc:description/>
  <cp:lastModifiedBy>Sarah D. Williams</cp:lastModifiedBy>
  <cp:revision>3</cp:revision>
  <dcterms:created xsi:type="dcterms:W3CDTF">2019-01-22T23:11:00Z</dcterms:created>
  <dcterms:modified xsi:type="dcterms:W3CDTF">2019-01-23T15:08:00Z</dcterms:modified>
</cp:coreProperties>
</file>