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48B4" w14:textId="6A05A876" w:rsidR="00601A26" w:rsidRPr="003B3CC2" w:rsidRDefault="00601A26" w:rsidP="00601A26">
      <w:pPr>
        <w:widowControl/>
        <w:spacing w:before="200" w:after="200" w:line="276" w:lineRule="auto"/>
        <w:rPr>
          <w:rFonts w:ascii="Lub Dub Medium" w:eastAsia="Arial" w:hAnsi="Lub Dub Medium" w:cs="Arial"/>
          <w:b/>
          <w:sz w:val="28"/>
          <w:szCs w:val="28"/>
        </w:rPr>
      </w:pPr>
      <w:r w:rsidRPr="003B3CC2">
        <w:rPr>
          <w:rFonts w:ascii="Lub Dub Medium" w:eastAsia="Arial" w:hAnsi="Lub Dub Medium" w:cs="Arial"/>
          <w:b/>
          <w:sz w:val="28"/>
          <w:szCs w:val="28"/>
        </w:rPr>
        <w:t>Good health and life’s special moments</w:t>
      </w:r>
      <w:r w:rsidR="003B3CC2">
        <w:rPr>
          <w:rFonts w:ascii="Lub Dub Medium" w:eastAsia="Arial" w:hAnsi="Lub Dub Medium" w:cs="Arial"/>
          <w:b/>
          <w:sz w:val="28"/>
          <w:szCs w:val="28"/>
        </w:rPr>
        <w:t xml:space="preserve"> infographic text </w:t>
      </w:r>
    </w:p>
    <w:p w14:paraId="72DAEABE" w14:textId="77777777" w:rsidR="00601A26" w:rsidRPr="003B3CC2" w:rsidRDefault="00601A26" w:rsidP="00601A26">
      <w:pPr>
        <w:widowControl/>
        <w:spacing w:before="200" w:after="200" w:line="276" w:lineRule="auto"/>
        <w:rPr>
          <w:rFonts w:ascii="Lub Dub Medium" w:eastAsia="Arial" w:hAnsi="Lub Dub Medium" w:cs="Arial"/>
        </w:rPr>
      </w:pPr>
    </w:p>
    <w:p w14:paraId="02C05D68" w14:textId="57E3A1D3" w:rsidR="00601A26" w:rsidRPr="003B3CC2" w:rsidRDefault="00601A26" w:rsidP="00601A26">
      <w:pPr>
        <w:widowControl/>
        <w:spacing w:before="200" w:after="200" w:line="276" w:lineRule="auto"/>
        <w:rPr>
          <w:rFonts w:ascii="Lub Dub Medium" w:eastAsia="Arial" w:hAnsi="Lub Dub Medium" w:cs="Arial"/>
        </w:rPr>
      </w:pPr>
      <w:r w:rsidRPr="003B3CC2">
        <w:rPr>
          <w:rFonts w:ascii="Lub Dub Medium" w:eastAsia="Arial" w:hAnsi="Lub Dub Medium" w:cs="Arial"/>
        </w:rPr>
        <w:t>7 in 10 Americans worry poor health will limit their life experiences</w:t>
      </w:r>
    </w:p>
    <w:p w14:paraId="3763E579" w14:textId="52C3FD22" w:rsidR="00601A26" w:rsidRPr="003B3CC2" w:rsidRDefault="00601A26" w:rsidP="00601A26">
      <w:pPr>
        <w:widowControl/>
        <w:spacing w:before="200" w:after="200" w:line="276" w:lineRule="auto"/>
        <w:rPr>
          <w:rFonts w:ascii="Lub Dub Medium" w:eastAsia="Arial" w:hAnsi="Lub Dub Medium" w:cs="Arial"/>
        </w:rPr>
      </w:pPr>
      <w:r w:rsidRPr="003B3CC2">
        <w:rPr>
          <w:rFonts w:ascii="Lub Dub Medium" w:eastAsia="Arial" w:hAnsi="Lub Dub Medium" w:cs="Arial"/>
        </w:rPr>
        <w:t>62% of all respondents said doing the things they want in their lifetime will require good health</w:t>
      </w:r>
    </w:p>
    <w:p w14:paraId="23DB8610" w14:textId="43D2E741" w:rsidR="00601A26" w:rsidRPr="003B3CC2" w:rsidRDefault="00601A26" w:rsidP="00601A26">
      <w:pPr>
        <w:widowControl/>
        <w:spacing w:before="200" w:after="200" w:line="276" w:lineRule="auto"/>
        <w:rPr>
          <w:rFonts w:ascii="Lub Dub Medium" w:eastAsia="Arial" w:hAnsi="Lub Dub Medium" w:cs="Arial"/>
        </w:rPr>
      </w:pPr>
      <w:r w:rsidRPr="003B3CC2">
        <w:rPr>
          <w:rFonts w:ascii="Lub Dub Medium" w:eastAsia="Arial" w:hAnsi="Lub Dub Medium" w:cs="Arial"/>
        </w:rPr>
        <w:t>Those with type 2 diabetes (87%), heart disease (89%) and stroke (90%) were more worried their health would limit their life experiences</w:t>
      </w:r>
    </w:p>
    <w:p w14:paraId="6517BF90" w14:textId="0CFE83A8" w:rsidR="00601A26" w:rsidRPr="003B3CC2" w:rsidRDefault="00601A26" w:rsidP="00601A26">
      <w:pPr>
        <w:widowControl/>
        <w:spacing w:before="200" w:after="200" w:line="276" w:lineRule="auto"/>
        <w:rPr>
          <w:rFonts w:ascii="Lub Dub Medium" w:eastAsia="Arial" w:hAnsi="Lub Dub Medium" w:cs="Arial"/>
        </w:rPr>
      </w:pPr>
      <w:r w:rsidRPr="003B3CC2">
        <w:rPr>
          <w:rFonts w:ascii="Lub Dub Medium" w:eastAsia="Arial" w:hAnsi="Lub Dub Medium" w:cs="Arial"/>
        </w:rPr>
        <w:t xml:space="preserve">54% of all respondents have prioritized their health more as </w:t>
      </w:r>
      <w:proofErr w:type="gramStart"/>
      <w:r w:rsidRPr="003B3CC2">
        <w:rPr>
          <w:rFonts w:ascii="Lub Dub Medium" w:eastAsia="Arial" w:hAnsi="Lub Dub Medium" w:cs="Arial"/>
        </w:rPr>
        <w:t>they’ve</w:t>
      </w:r>
      <w:proofErr w:type="gramEnd"/>
      <w:r w:rsidRPr="003B3CC2">
        <w:rPr>
          <w:rFonts w:ascii="Lub Dub Medium" w:eastAsia="Arial" w:hAnsi="Lub Dub Medium" w:cs="Arial"/>
        </w:rPr>
        <w:t xml:space="preserve"> gotten older</w:t>
      </w:r>
    </w:p>
    <w:p w14:paraId="0030E190" w14:textId="1B0D6BBF" w:rsidR="00601A26" w:rsidRPr="003B3CC2" w:rsidRDefault="00601A26" w:rsidP="00601A26">
      <w:pPr>
        <w:widowControl/>
        <w:spacing w:before="200" w:after="200" w:line="276" w:lineRule="auto"/>
        <w:rPr>
          <w:rFonts w:ascii="Lub Dub Medium" w:eastAsia="Arial" w:hAnsi="Lub Dub Medium" w:cs="Arial"/>
        </w:rPr>
      </w:pPr>
      <w:r w:rsidRPr="003B3CC2">
        <w:rPr>
          <w:rFonts w:ascii="Lub Dub Medium" w:eastAsia="Arial" w:hAnsi="Lub Dub Medium" w:cs="Arial"/>
        </w:rPr>
        <w:t xml:space="preserve">65% are worried their loved ones </w:t>
      </w:r>
      <w:proofErr w:type="gramStart"/>
      <w:r w:rsidRPr="003B3CC2">
        <w:rPr>
          <w:rFonts w:ascii="Lub Dub Medium" w:eastAsia="Arial" w:hAnsi="Lub Dub Medium" w:cs="Arial"/>
        </w:rPr>
        <w:t>won’t</w:t>
      </w:r>
      <w:proofErr w:type="gramEnd"/>
      <w:r w:rsidRPr="003B3CC2">
        <w:rPr>
          <w:rFonts w:ascii="Lub Dub Medium" w:eastAsia="Arial" w:hAnsi="Lub Dub Medium" w:cs="Arial"/>
        </w:rPr>
        <w:t xml:space="preserve"> be healthy enough to experience “life moments” with them</w:t>
      </w:r>
    </w:p>
    <w:p w14:paraId="2719DCE8" w14:textId="6CEB3C33" w:rsidR="00601A26" w:rsidRPr="003B3CC2" w:rsidRDefault="00601A26" w:rsidP="00601A26">
      <w:pPr>
        <w:widowControl/>
        <w:spacing w:before="200" w:after="200" w:line="276" w:lineRule="auto"/>
        <w:rPr>
          <w:rFonts w:ascii="Lub Dub Medium" w:eastAsia="Arial" w:hAnsi="Lub Dub Medium" w:cs="Arial"/>
        </w:rPr>
      </w:pPr>
      <w:r w:rsidRPr="003B3CC2">
        <w:rPr>
          <w:rFonts w:ascii="Lub Dub Medium" w:eastAsia="Arial" w:hAnsi="Lub Dub Medium" w:cs="Arial"/>
        </w:rPr>
        <w:t>85% said the pandemic has made them more grateful for the time they spend with their loved ones</w:t>
      </w:r>
    </w:p>
    <w:p w14:paraId="263C6AF4" w14:textId="77777777" w:rsidR="00601A26" w:rsidRPr="003B3CC2" w:rsidRDefault="00601A26" w:rsidP="00601A26">
      <w:pPr>
        <w:widowControl/>
        <w:spacing w:before="200" w:after="200" w:line="276" w:lineRule="auto"/>
        <w:rPr>
          <w:rFonts w:ascii="Lub Dub Medium" w:eastAsia="Arial" w:hAnsi="Lub Dub Medium" w:cs="Arial"/>
        </w:rPr>
      </w:pPr>
      <w:r w:rsidRPr="003B3CC2">
        <w:rPr>
          <w:rFonts w:ascii="Lub Dub Medium" w:eastAsia="Arial" w:hAnsi="Lub Dub Medium" w:cs="Arial"/>
        </w:rPr>
        <w:t>Learn more about the link between type 2 diabetes, heart disease and stroke for a healthier future:</w:t>
      </w:r>
    </w:p>
    <w:p w14:paraId="76DFCEBB" w14:textId="77777777" w:rsidR="00601A26" w:rsidRPr="003B3CC2" w:rsidRDefault="00601A26" w:rsidP="00601A26">
      <w:pPr>
        <w:widowControl/>
        <w:spacing w:before="200" w:after="200" w:line="276" w:lineRule="auto"/>
        <w:rPr>
          <w:rFonts w:ascii="Lub Dub Medium" w:eastAsia="Arial" w:hAnsi="Lub Dub Medium" w:cs="Arial"/>
          <w:sz w:val="28"/>
          <w:szCs w:val="28"/>
        </w:rPr>
      </w:pPr>
      <w:r w:rsidRPr="003B3CC2">
        <w:rPr>
          <w:rFonts w:ascii="Lub Dub Medium" w:eastAsia="Arial" w:hAnsi="Lub Dub Medium" w:cs="Arial"/>
          <w:sz w:val="28"/>
          <w:szCs w:val="28"/>
        </w:rPr>
        <w:t>KnowDiabetesByHeart.org</w:t>
      </w:r>
    </w:p>
    <w:p w14:paraId="29587161" w14:textId="0BBC635B" w:rsidR="00601A26" w:rsidRPr="003B3CC2" w:rsidRDefault="00601A26" w:rsidP="00601A26">
      <w:pPr>
        <w:widowControl/>
        <w:spacing w:before="200" w:after="200" w:line="276" w:lineRule="auto"/>
        <w:rPr>
          <w:rFonts w:ascii="Lub Dub Medium" w:eastAsia="Arial" w:hAnsi="Lub Dub Medium" w:cs="Arial"/>
          <w:sz w:val="18"/>
          <w:szCs w:val="18"/>
        </w:rPr>
      </w:pPr>
      <w:r w:rsidRPr="003B3CC2">
        <w:rPr>
          <w:rFonts w:ascii="Lub Dub Medium" w:eastAsia="Arial" w:hAnsi="Lub Dub Medium" w:cs="Arial"/>
          <w:sz w:val="18"/>
          <w:szCs w:val="18"/>
        </w:rPr>
        <w:t xml:space="preserve">Survey conducted by </w:t>
      </w:r>
      <w:proofErr w:type="spellStart"/>
      <w:r w:rsidRPr="003B3CC2">
        <w:rPr>
          <w:rFonts w:ascii="Lub Dub Medium" w:eastAsia="Arial" w:hAnsi="Lub Dub Medium" w:cs="Arial"/>
          <w:sz w:val="18"/>
          <w:szCs w:val="18"/>
        </w:rPr>
        <w:t>OnePoll</w:t>
      </w:r>
      <w:proofErr w:type="spellEnd"/>
      <w:r w:rsidRPr="003B3CC2">
        <w:rPr>
          <w:rFonts w:ascii="Lub Dub Medium" w:eastAsia="Arial" w:hAnsi="Lub Dub Medium" w:cs="Arial"/>
          <w:sz w:val="18"/>
          <w:szCs w:val="18"/>
        </w:rPr>
        <w:t xml:space="preserve"> for the American Heart Association and the American Diabetes Association with a sample of 2,000 Americans from May 4–14, 2020.</w:t>
      </w:r>
    </w:p>
    <w:p w14:paraId="553C588C" w14:textId="071DDF6F" w:rsidR="003B3CC2" w:rsidRPr="003B3CC2" w:rsidRDefault="003B3CC2" w:rsidP="00601A26">
      <w:pPr>
        <w:widowControl/>
        <w:spacing w:before="200" w:after="200" w:line="276" w:lineRule="auto"/>
        <w:rPr>
          <w:rFonts w:ascii="Lub Dub Medium" w:eastAsia="Arial" w:hAnsi="Lub Dub Medium" w:cs="Arial"/>
          <w:sz w:val="18"/>
          <w:szCs w:val="18"/>
        </w:rPr>
      </w:pPr>
    </w:p>
    <w:p w14:paraId="2011605F" w14:textId="278C7199" w:rsidR="003B3CC2" w:rsidRPr="003B3CC2" w:rsidRDefault="003B3CC2" w:rsidP="00601A26">
      <w:pPr>
        <w:widowControl/>
        <w:spacing w:before="200" w:after="200" w:line="276" w:lineRule="auto"/>
        <w:rPr>
          <w:rFonts w:ascii="Lub Dub Medium" w:eastAsia="Arial" w:hAnsi="Lub Dub Medium" w:cs="Arial"/>
          <w:sz w:val="18"/>
          <w:szCs w:val="18"/>
        </w:rPr>
      </w:pPr>
      <w:r w:rsidRPr="003B3CC2">
        <w:rPr>
          <w:rFonts w:ascii="Lub Dub Medium" w:eastAsia="Arial" w:hAnsi="Lub Dub Medium" w:cs="Arial"/>
          <w:sz w:val="18"/>
          <w:szCs w:val="18"/>
        </w:rPr>
        <w:t xml:space="preserve">copyright American Heart Association </w:t>
      </w:r>
    </w:p>
    <w:p w14:paraId="7A3552FD" w14:textId="77777777" w:rsidR="00A87215" w:rsidRDefault="00A87215" w:rsidP="00601A26"/>
    <w:sectPr w:rsidR="00A8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default"/>
  </w:font>
  <w:font w:name="Lub Dub Medium">
    <w:altName w:val="Calibri"/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26"/>
    <w:rsid w:val="003B3CC2"/>
    <w:rsid w:val="00601A26"/>
    <w:rsid w:val="00A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3114"/>
  <w15:chartTrackingRefBased/>
  <w15:docId w15:val="{809BD207-C386-417A-B7A0-CEF77AF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A26"/>
    <w:pPr>
      <w:widowControl w:val="0"/>
      <w:spacing w:after="0" w:line="240" w:lineRule="auto"/>
    </w:pPr>
    <w:rPr>
      <w:rFonts w:ascii="DIN-RegularAlternate" w:eastAsia="DIN-RegularAlternate" w:hAnsi="DIN-RegularAlternate" w:cs="DIN-RegularAlterna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516403E37043B481DEBC9FDDF4E0" ma:contentTypeVersion="15" ma:contentTypeDescription="Create a new document." ma:contentTypeScope="" ma:versionID="8537c69c780c419293b74f9c2fbc6bcd">
  <xsd:schema xmlns:xsd="http://www.w3.org/2001/XMLSchema" xmlns:xs="http://www.w3.org/2001/XMLSchema" xmlns:p="http://schemas.microsoft.com/office/2006/metadata/properties" xmlns:ns3="42f07937-4ce6-4905-a6e9-d708ff7b8351" xmlns:ns4="9739a6ce-9c54-459e-bd93-9e07486e639b" targetNamespace="http://schemas.microsoft.com/office/2006/metadata/properties" ma:root="true" ma:fieldsID="6a1f7dbac3903809eb74a2fc939c845c" ns3:_="" ns4:_="">
    <xsd:import namespace="42f07937-4ce6-4905-a6e9-d708ff7b8351"/>
    <xsd:import namespace="9739a6ce-9c54-459e-bd93-9e07486e6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7937-4ce6-4905-a6e9-d708ff7b8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9a6ce-9c54-459e-bd93-9e07486e6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A6B8964E-459E-4EC1-B485-DA63AAD42F4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2f07937-4ce6-4905-a6e9-d708ff7b8351"/>
    <ds:schemaRef ds:uri="http://schemas.microsoft.com/office/infopath/2007/PartnerControls"/>
    <ds:schemaRef ds:uri="http://purl.org/dc/elements/1.1/"/>
    <ds:schemaRef ds:uri="9739a6ce-9c54-459e-bd93-9e07486e63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0746BD-3D03-4BFE-A501-786C2F380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3B0AC-577F-4BB3-8094-DA95BC32D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7937-4ce6-4905-a6e9-d708ff7b8351"/>
    <ds:schemaRef ds:uri="9739a6ce-9c54-459e-bd93-9e07486e6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27470-8361-4757-9074-841AE8221A4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4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Sandberg</dc:creator>
  <cp:keywords/>
  <dc:description/>
  <cp:lastModifiedBy>Sarah D. Williams</cp:lastModifiedBy>
  <cp:revision>2</cp:revision>
  <dcterms:created xsi:type="dcterms:W3CDTF">2020-07-06T16:49:00Z</dcterms:created>
  <dcterms:modified xsi:type="dcterms:W3CDTF">2020-07-06T16:49:00Z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0x0101000A22516403E37043B481DEBC9FDDF4E0</vt:lpwstr>
  </property>
</Properties>
</file>